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EA9" w:rsidRPr="00D25145" w:rsidRDefault="00DF6174" w:rsidP="00DF6174">
      <w:pPr>
        <w:spacing w:after="0" w:line="240" w:lineRule="auto"/>
        <w:rPr>
          <w:rFonts w:ascii="Arial" w:eastAsia="Times New Roman" w:hAnsi="Arial" w:cs="Arial"/>
          <w:b/>
          <w:u w:val="single"/>
        </w:rPr>
      </w:pPr>
      <w:bookmarkStart w:id="0" w:name="_GoBack"/>
      <w:bookmarkEnd w:id="0"/>
      <w:r w:rsidRPr="00D25145">
        <w:rPr>
          <w:rFonts w:ascii="Arial" w:eastAsia="Times New Roman" w:hAnsi="Arial" w:cs="Arial"/>
          <w:b/>
          <w:u w:val="single"/>
        </w:rPr>
        <w:t>Guid</w:t>
      </w:r>
      <w:r w:rsidR="005F7EA9" w:rsidRPr="00D25145">
        <w:rPr>
          <w:rFonts w:ascii="Arial" w:eastAsia="Times New Roman" w:hAnsi="Arial" w:cs="Arial"/>
          <w:b/>
          <w:u w:val="single"/>
        </w:rPr>
        <w:t>ing Principles for Programming</w:t>
      </w:r>
    </w:p>
    <w:p w:rsidR="005F7EA9" w:rsidRPr="00D25145" w:rsidRDefault="005F7EA9" w:rsidP="00DF6174">
      <w:pPr>
        <w:spacing w:after="0" w:line="240" w:lineRule="auto"/>
        <w:rPr>
          <w:rFonts w:ascii="Arial" w:eastAsia="Times New Roman" w:hAnsi="Arial" w:cs="Arial"/>
        </w:rPr>
      </w:pPr>
    </w:p>
    <w:p w:rsidR="00DF6174" w:rsidRPr="00D25145" w:rsidRDefault="00DF6174" w:rsidP="00DF6174">
      <w:pPr>
        <w:spacing w:after="0" w:line="240" w:lineRule="auto"/>
        <w:rPr>
          <w:rFonts w:ascii="Arial" w:eastAsia="Times New Roman" w:hAnsi="Arial" w:cs="Arial"/>
          <w:b/>
        </w:rPr>
      </w:pPr>
      <w:r w:rsidRPr="00D25145">
        <w:rPr>
          <w:rFonts w:ascii="Arial" w:eastAsia="Times New Roman" w:hAnsi="Arial" w:cs="Arial"/>
        </w:rPr>
        <w:t>To achieve the goals of this grant program, funded programs are expected to incorporate the following principles into their operations and programming.</w:t>
      </w:r>
      <w:r w:rsidRPr="00D25145">
        <w:rPr>
          <w:rFonts w:ascii="Arial" w:eastAsia="Times New Roman" w:hAnsi="Arial" w:cs="Arial"/>
          <w:b/>
        </w:rPr>
        <w:t xml:space="preserve"> </w:t>
      </w:r>
    </w:p>
    <w:p w:rsidR="00DF6174" w:rsidRPr="00D25145" w:rsidRDefault="00DF6174" w:rsidP="00DF6174">
      <w:pPr>
        <w:spacing w:after="0" w:line="240" w:lineRule="auto"/>
        <w:rPr>
          <w:rFonts w:ascii="Arial" w:eastAsia="Times New Roman" w:hAnsi="Arial" w:cs="Arial"/>
          <w:b/>
        </w:rPr>
      </w:pPr>
    </w:p>
    <w:p w:rsidR="00DF6174" w:rsidRPr="00D25145" w:rsidRDefault="00DF6174" w:rsidP="00DF6174">
      <w:pPr>
        <w:spacing w:after="0" w:line="240" w:lineRule="auto"/>
        <w:rPr>
          <w:rFonts w:ascii="Arial" w:eastAsia="Times New Roman" w:hAnsi="Arial" w:cs="Arial"/>
          <w:b/>
        </w:rPr>
      </w:pPr>
      <w:r w:rsidRPr="00D25145">
        <w:rPr>
          <w:rFonts w:ascii="Arial" w:eastAsia="Times New Roman" w:hAnsi="Arial" w:cs="Arial"/>
          <w:b/>
        </w:rPr>
        <w:t>Principle 1. Racial Equity</w:t>
      </w:r>
    </w:p>
    <w:p w:rsidR="00DF6174" w:rsidRPr="00D25145" w:rsidRDefault="00DF6174" w:rsidP="00DF6174">
      <w:pPr>
        <w:spacing w:after="0" w:line="240" w:lineRule="auto"/>
        <w:rPr>
          <w:rFonts w:ascii="Arial" w:eastAsia="Times New Roman" w:hAnsi="Arial" w:cs="Arial"/>
          <w:b/>
        </w:rPr>
      </w:pPr>
      <w:r w:rsidRPr="00D25145">
        <w:rPr>
          <w:rFonts w:ascii="Arial" w:eastAsia="Times New Roman" w:hAnsi="Arial" w:cs="Arial"/>
          <w:b/>
        </w:rPr>
        <w:t>Principle 2. Trauma-informed service provision</w:t>
      </w:r>
    </w:p>
    <w:p w:rsidR="00DF6174" w:rsidRPr="00D25145" w:rsidRDefault="00DF6174" w:rsidP="00DF6174">
      <w:pPr>
        <w:spacing w:after="0" w:line="240" w:lineRule="auto"/>
        <w:rPr>
          <w:rFonts w:ascii="Arial" w:eastAsia="Times New Roman" w:hAnsi="Arial" w:cs="Arial"/>
          <w:b/>
        </w:rPr>
      </w:pPr>
      <w:r w:rsidRPr="00D25145">
        <w:rPr>
          <w:rFonts w:ascii="Arial" w:eastAsia="Times New Roman" w:hAnsi="Arial" w:cs="Arial"/>
          <w:b/>
        </w:rPr>
        <w:t>Principle 3. Positive Youth Development</w:t>
      </w:r>
    </w:p>
    <w:p w:rsidR="00DF6174" w:rsidRPr="00D25145" w:rsidRDefault="00DF6174" w:rsidP="00DF6174">
      <w:pPr>
        <w:spacing w:after="0" w:line="240" w:lineRule="auto"/>
        <w:rPr>
          <w:rFonts w:ascii="Arial" w:eastAsia="Times New Roman" w:hAnsi="Arial" w:cs="Arial"/>
          <w:b/>
        </w:rPr>
      </w:pPr>
      <w:r w:rsidRPr="00D25145">
        <w:rPr>
          <w:rFonts w:ascii="Arial" w:eastAsia="Times New Roman" w:hAnsi="Arial" w:cs="Arial"/>
          <w:b/>
        </w:rPr>
        <w:t>Principle 4. Intersectionality</w:t>
      </w:r>
    </w:p>
    <w:p w:rsidR="00DF6174" w:rsidRPr="00D25145" w:rsidRDefault="00DF6174" w:rsidP="00DF6174">
      <w:pPr>
        <w:spacing w:after="0" w:line="240" w:lineRule="auto"/>
        <w:rPr>
          <w:rFonts w:ascii="Arial" w:eastAsia="Times New Roman" w:hAnsi="Arial" w:cs="Arial"/>
          <w:b/>
        </w:rPr>
      </w:pPr>
      <w:r w:rsidRPr="00D25145">
        <w:rPr>
          <w:rFonts w:ascii="Arial" w:eastAsia="Times New Roman" w:hAnsi="Arial" w:cs="Arial"/>
          <w:b/>
        </w:rPr>
        <w:t>Principle 5. Cultural Humility</w:t>
      </w:r>
    </w:p>
    <w:p w:rsidR="00DF6174" w:rsidRPr="00D25145" w:rsidRDefault="00DF6174" w:rsidP="00DF6174">
      <w:pPr>
        <w:spacing w:after="0" w:line="240" w:lineRule="auto"/>
        <w:rPr>
          <w:rFonts w:ascii="Arial" w:eastAsia="Times New Roman" w:hAnsi="Arial" w:cs="Arial"/>
          <w:b/>
        </w:rPr>
      </w:pPr>
      <w:r w:rsidRPr="00D25145">
        <w:rPr>
          <w:rFonts w:ascii="Arial" w:eastAsia="Times New Roman" w:hAnsi="Arial" w:cs="Arial"/>
          <w:b/>
        </w:rPr>
        <w:t>Principle 6. Restorative Justice</w:t>
      </w:r>
    </w:p>
    <w:p w:rsidR="00DF6174" w:rsidRPr="00D25145" w:rsidRDefault="00DF6174" w:rsidP="00DF6174">
      <w:pPr>
        <w:spacing w:after="0" w:line="240" w:lineRule="auto"/>
        <w:rPr>
          <w:rFonts w:ascii="Arial" w:eastAsia="Times New Roman" w:hAnsi="Arial" w:cs="Arial"/>
          <w:b/>
        </w:rPr>
      </w:pPr>
      <w:r w:rsidRPr="00D25145">
        <w:rPr>
          <w:rFonts w:ascii="Arial" w:eastAsia="Times New Roman" w:hAnsi="Arial" w:cs="Arial"/>
          <w:b/>
        </w:rPr>
        <w:t>Principle 7. Collective Impact</w:t>
      </w:r>
    </w:p>
    <w:p w:rsidR="00DF6174" w:rsidRPr="00D25145" w:rsidRDefault="00DF6174" w:rsidP="00DF6174">
      <w:pPr>
        <w:spacing w:after="0" w:line="240" w:lineRule="auto"/>
        <w:rPr>
          <w:rFonts w:ascii="Arial" w:eastAsia="Times New Roman" w:hAnsi="Arial" w:cs="Arial"/>
          <w:b/>
        </w:rPr>
      </w:pPr>
      <w:r w:rsidRPr="00D25145">
        <w:rPr>
          <w:rFonts w:ascii="Arial" w:eastAsia="Times New Roman" w:hAnsi="Arial" w:cs="Arial"/>
          <w:b/>
        </w:rPr>
        <w:t>Principle 8. Build and sustain the leadership of people of color</w:t>
      </w:r>
    </w:p>
    <w:p w:rsidR="00DF6174" w:rsidRPr="00D25145" w:rsidRDefault="00DF6174" w:rsidP="00DF6174">
      <w:pPr>
        <w:spacing w:after="0" w:line="240" w:lineRule="auto"/>
        <w:rPr>
          <w:rFonts w:ascii="Arial" w:eastAsia="Times New Roman" w:hAnsi="Arial" w:cs="Arial"/>
          <w:b/>
        </w:rPr>
      </w:pPr>
    </w:p>
    <w:p w:rsidR="00DF6174" w:rsidRPr="00D25145" w:rsidRDefault="00DF6174" w:rsidP="00DF6174">
      <w:pPr>
        <w:spacing w:after="0" w:line="240" w:lineRule="auto"/>
        <w:rPr>
          <w:rFonts w:ascii="Arial" w:eastAsia="Times New Roman" w:hAnsi="Arial" w:cs="Arial"/>
          <w:b/>
        </w:rPr>
      </w:pPr>
      <w:r w:rsidRPr="00D25145">
        <w:rPr>
          <w:rFonts w:ascii="Arial" w:eastAsia="Times New Roman" w:hAnsi="Arial" w:cs="Arial"/>
          <w:b/>
        </w:rPr>
        <w:t>Principle 1. Racial equity</w:t>
      </w:r>
    </w:p>
    <w:p w:rsidR="00DF6174" w:rsidRPr="00D25145" w:rsidRDefault="00DF6174" w:rsidP="00DF6174">
      <w:pPr>
        <w:spacing w:after="0" w:line="240" w:lineRule="auto"/>
        <w:rPr>
          <w:rFonts w:ascii="Arial" w:eastAsia="Times New Roman" w:hAnsi="Arial" w:cs="Arial"/>
        </w:rPr>
      </w:pPr>
      <w:r w:rsidRPr="00D25145">
        <w:rPr>
          <w:rFonts w:ascii="Arial" w:eastAsia="Times New Roman" w:hAnsi="Arial" w:cs="Arial"/>
        </w:rPr>
        <w:t xml:space="preserve">Using a social justice lens, applicants must weave racial equity efforts into all aspects of programming. To do this, programs must have an understanding of the complexities of substance use issues and its context within the lives of Massachusetts young people. Providing services through a racial equity and social justice lens means acknowledging that structural and institutional racism are root causes of inequities. Institutional racism refers to the policies and practices of organizations (education, transportation, housing, healthcare, etc.) that create different outcomes for different racial groups.  Structural racism refers to a system in which public policies, institutional practices, cultural representations, and other norms work in various, often reinforcing, ways to perpetuate inequities based on race.  Racial trauma or race-based trauma often goes unnoticed. </w:t>
      </w:r>
      <w:proofErr w:type="gramStart"/>
      <w:r w:rsidRPr="00D25145">
        <w:rPr>
          <w:rFonts w:ascii="Arial" w:eastAsia="Times New Roman" w:hAnsi="Arial" w:cs="Arial"/>
        </w:rPr>
        <w:t>, ,</w:t>
      </w:r>
      <w:proofErr w:type="gramEnd"/>
      <w:r w:rsidRPr="00D25145">
        <w:rPr>
          <w:rFonts w:ascii="Arial" w:eastAsia="Times New Roman" w:hAnsi="Arial" w:cs="Arial"/>
        </w:rPr>
        <w:t xml:space="preserve">    Without a clear and descriptive language to describe racial trauma, those who suffer cannot coherently convey their pain, let alone heal. </w:t>
      </w:r>
    </w:p>
    <w:p w:rsidR="00DF6174" w:rsidRPr="00D25145" w:rsidRDefault="00DF6174" w:rsidP="00DF6174">
      <w:pPr>
        <w:spacing w:after="0" w:line="240" w:lineRule="auto"/>
        <w:rPr>
          <w:rFonts w:ascii="Arial" w:eastAsia="Times New Roman" w:hAnsi="Arial" w:cs="Arial"/>
        </w:rPr>
      </w:pPr>
    </w:p>
    <w:p w:rsidR="00DF6174" w:rsidRPr="00D25145" w:rsidRDefault="00DF6174" w:rsidP="00DF6174">
      <w:pPr>
        <w:spacing w:after="0" w:line="240" w:lineRule="auto"/>
        <w:rPr>
          <w:rFonts w:ascii="Arial" w:eastAsia="Times New Roman" w:hAnsi="Arial" w:cs="Arial"/>
        </w:rPr>
      </w:pPr>
      <w:r w:rsidRPr="00D25145">
        <w:rPr>
          <w:rFonts w:ascii="Arial" w:eastAsia="Times New Roman" w:hAnsi="Arial" w:cs="Arial"/>
        </w:rPr>
        <w:t>Programs that successfully design activities through a racial equity lens:</w:t>
      </w:r>
    </w:p>
    <w:p w:rsidR="00DF6174" w:rsidRPr="00D25145" w:rsidRDefault="00DF6174" w:rsidP="005F7EA9">
      <w:pPr>
        <w:numPr>
          <w:ilvl w:val="0"/>
          <w:numId w:val="1"/>
        </w:numPr>
        <w:spacing w:before="120" w:after="0" w:line="240" w:lineRule="auto"/>
        <w:rPr>
          <w:rFonts w:ascii="Arial" w:eastAsia="Times New Roman" w:hAnsi="Arial" w:cs="Arial"/>
        </w:rPr>
      </w:pPr>
      <w:r w:rsidRPr="00D25145">
        <w:rPr>
          <w:rFonts w:ascii="Arial" w:eastAsia="Times New Roman" w:hAnsi="Arial" w:cs="Arial"/>
        </w:rPr>
        <w:t>Acknowledge racism as a root cause of inequities that lead to individual, family, and community traumatization;</w:t>
      </w:r>
    </w:p>
    <w:p w:rsidR="00DF6174" w:rsidRPr="00D25145" w:rsidRDefault="00DF6174" w:rsidP="005F7EA9">
      <w:pPr>
        <w:numPr>
          <w:ilvl w:val="0"/>
          <w:numId w:val="1"/>
        </w:numPr>
        <w:spacing w:before="120" w:after="0" w:line="240" w:lineRule="auto"/>
        <w:rPr>
          <w:rFonts w:ascii="Arial" w:eastAsia="Times New Roman" w:hAnsi="Arial" w:cs="Arial"/>
        </w:rPr>
      </w:pPr>
      <w:r w:rsidRPr="00D25145">
        <w:rPr>
          <w:rFonts w:ascii="Arial" w:eastAsia="Times New Roman" w:hAnsi="Arial" w:cs="Arial"/>
        </w:rPr>
        <w:t>Use data related to social determinants of health to design programs and reach priority populations;</w:t>
      </w:r>
    </w:p>
    <w:p w:rsidR="00DF6174" w:rsidRPr="00D25145" w:rsidRDefault="00DF6174" w:rsidP="005F7EA9">
      <w:pPr>
        <w:numPr>
          <w:ilvl w:val="0"/>
          <w:numId w:val="1"/>
        </w:numPr>
        <w:spacing w:before="120" w:after="0" w:line="240" w:lineRule="auto"/>
        <w:rPr>
          <w:rFonts w:ascii="Arial" w:eastAsia="Times New Roman" w:hAnsi="Arial" w:cs="Arial"/>
        </w:rPr>
      </w:pPr>
      <w:r w:rsidRPr="00D25145">
        <w:rPr>
          <w:rFonts w:ascii="Arial" w:eastAsia="Times New Roman" w:hAnsi="Arial" w:cs="Arial"/>
        </w:rPr>
        <w:t>Systematically engage individuals and communities of color in the planning, development, leadership, oversight, and quality improvements of services and service delivery;</w:t>
      </w:r>
    </w:p>
    <w:p w:rsidR="00DF6174" w:rsidRPr="00D25145" w:rsidRDefault="00DF6174" w:rsidP="005F7EA9">
      <w:pPr>
        <w:numPr>
          <w:ilvl w:val="0"/>
          <w:numId w:val="1"/>
        </w:numPr>
        <w:spacing w:before="120" w:after="0" w:line="240" w:lineRule="auto"/>
        <w:rPr>
          <w:rFonts w:ascii="Arial" w:eastAsia="Times New Roman" w:hAnsi="Arial" w:cs="Arial"/>
        </w:rPr>
      </w:pPr>
      <w:r w:rsidRPr="00D25145">
        <w:rPr>
          <w:rFonts w:ascii="Arial" w:eastAsia="Times New Roman" w:hAnsi="Arial" w:cs="Arial"/>
        </w:rPr>
        <w:t>Have established partnerships with community-based organizations that enhance their ability to meet the needs of people of color and their families; and</w:t>
      </w:r>
    </w:p>
    <w:p w:rsidR="00DF6174" w:rsidRPr="00D25145" w:rsidRDefault="00DF6174" w:rsidP="005F7EA9">
      <w:pPr>
        <w:numPr>
          <w:ilvl w:val="0"/>
          <w:numId w:val="1"/>
        </w:numPr>
        <w:spacing w:before="120" w:after="0" w:line="240" w:lineRule="auto"/>
        <w:rPr>
          <w:rFonts w:ascii="Arial" w:eastAsia="Times New Roman" w:hAnsi="Arial" w:cs="Arial"/>
        </w:rPr>
      </w:pPr>
      <w:r w:rsidRPr="00D25145">
        <w:rPr>
          <w:rFonts w:ascii="Arial" w:eastAsia="Times New Roman" w:hAnsi="Arial" w:cs="Arial"/>
        </w:rPr>
        <w:t>Address structural racism through policy, education, training, outreach, and community engagement and mobilization activities.</w:t>
      </w:r>
    </w:p>
    <w:p w:rsidR="00DF6174" w:rsidRPr="00D25145" w:rsidRDefault="00DF6174" w:rsidP="00DF6174">
      <w:pPr>
        <w:spacing w:after="0" w:line="240" w:lineRule="auto"/>
        <w:rPr>
          <w:rFonts w:ascii="Arial" w:eastAsia="Times New Roman" w:hAnsi="Arial" w:cs="Arial"/>
        </w:rPr>
      </w:pPr>
    </w:p>
    <w:p w:rsidR="00DF6174" w:rsidRPr="00D25145" w:rsidRDefault="00DF6174" w:rsidP="00DF6174">
      <w:pPr>
        <w:spacing w:after="0" w:line="240" w:lineRule="auto"/>
        <w:rPr>
          <w:rFonts w:ascii="Arial" w:eastAsia="Times New Roman" w:hAnsi="Arial" w:cs="Arial"/>
          <w:b/>
        </w:rPr>
      </w:pPr>
      <w:r w:rsidRPr="00D25145">
        <w:rPr>
          <w:rFonts w:ascii="Arial" w:eastAsia="Times New Roman" w:hAnsi="Arial" w:cs="Arial"/>
          <w:b/>
        </w:rPr>
        <w:t xml:space="preserve">Principle 2. Trauma-informed service provision </w:t>
      </w:r>
    </w:p>
    <w:p w:rsidR="00DF6174" w:rsidRPr="00D25145" w:rsidRDefault="00DF6174" w:rsidP="00DF6174">
      <w:pPr>
        <w:spacing w:after="0" w:line="240" w:lineRule="auto"/>
        <w:rPr>
          <w:rFonts w:ascii="Arial" w:eastAsia="Times New Roman" w:hAnsi="Arial" w:cs="Arial"/>
        </w:rPr>
      </w:pPr>
      <w:r w:rsidRPr="00D25145">
        <w:rPr>
          <w:rFonts w:ascii="Arial" w:eastAsia="Times New Roman" w:hAnsi="Arial" w:cs="Arial"/>
        </w:rPr>
        <w:t xml:space="preserve">Trauma is a personal experience that may result from such experiences as: having witnessed substance abuse, having a loved one with SUD, interpersonal violence including sexual and relationship abuse or physical violence associated with substance use; severe neglect; loss; the witnessing of violence, terrorism, racism and/or disaster. Trauma may also affect groups of people collectively through cumulative exposure to traumatic events that affect communities, and trauma may affect subsequent generations. Examples of community trauma include </w:t>
      </w:r>
      <w:r w:rsidRPr="00D25145">
        <w:rPr>
          <w:rFonts w:ascii="Arial" w:eastAsia="Times New Roman" w:hAnsi="Arial" w:cs="Arial"/>
        </w:rPr>
        <w:lastRenderedPageBreak/>
        <w:t xml:space="preserve">slavery, criminalization of substance use/waging a “war on drugs”, mass incarceration, neighborhood violence, immigration raids, school segregation, war, etc.  Research suggests that the causes of community trauma lie in the historic and ongoing root causes of social inequities, including poverty, racism, sexism, oppression and power dynamics, and the erasure of culture and communities. , ,   </w:t>
      </w:r>
    </w:p>
    <w:p w:rsidR="00DF6174" w:rsidRPr="00D25145" w:rsidRDefault="00DF6174" w:rsidP="00DF6174">
      <w:pPr>
        <w:spacing w:after="0" w:line="240" w:lineRule="auto"/>
        <w:rPr>
          <w:rFonts w:ascii="Arial" w:eastAsia="Times New Roman" w:hAnsi="Arial" w:cs="Arial"/>
        </w:rPr>
      </w:pPr>
    </w:p>
    <w:p w:rsidR="00DF6174" w:rsidRPr="00D25145" w:rsidRDefault="00DF6174" w:rsidP="00DF6174">
      <w:pPr>
        <w:spacing w:after="0" w:line="240" w:lineRule="auto"/>
        <w:rPr>
          <w:rFonts w:ascii="Arial" w:eastAsia="Times New Roman" w:hAnsi="Arial" w:cs="Arial"/>
        </w:rPr>
      </w:pPr>
      <w:r w:rsidRPr="00D25145">
        <w:rPr>
          <w:rFonts w:ascii="Arial" w:eastAsia="Times New Roman" w:hAnsi="Arial" w:cs="Arial"/>
        </w:rPr>
        <w:t>Successful programs will embrace the concept that a trauma-informed approach:</w:t>
      </w:r>
    </w:p>
    <w:p w:rsidR="00DF6174" w:rsidRPr="00D25145" w:rsidRDefault="00DF6174" w:rsidP="005F7EA9">
      <w:pPr>
        <w:numPr>
          <w:ilvl w:val="0"/>
          <w:numId w:val="2"/>
        </w:numPr>
        <w:spacing w:before="120" w:after="0" w:line="240" w:lineRule="auto"/>
        <w:rPr>
          <w:rFonts w:ascii="Arial" w:eastAsia="Times New Roman" w:hAnsi="Arial" w:cs="Arial"/>
        </w:rPr>
      </w:pPr>
      <w:r w:rsidRPr="00D25145">
        <w:rPr>
          <w:rFonts w:ascii="Arial" w:eastAsia="Times New Roman" w:hAnsi="Arial" w:cs="Arial"/>
        </w:rPr>
        <w:t xml:space="preserve">Is based on the understanding that any population selected for program activities will include people who have already experienced, witnessed, or been otherwise impacted by substance misuse or substance use disorder; </w:t>
      </w:r>
    </w:p>
    <w:p w:rsidR="00DF6174" w:rsidRPr="00D25145" w:rsidRDefault="00DF6174" w:rsidP="005F7EA9">
      <w:pPr>
        <w:numPr>
          <w:ilvl w:val="0"/>
          <w:numId w:val="2"/>
        </w:numPr>
        <w:spacing w:before="120" w:after="0" w:line="240" w:lineRule="auto"/>
        <w:rPr>
          <w:rFonts w:ascii="Arial" w:eastAsia="Times New Roman" w:hAnsi="Arial" w:cs="Arial"/>
        </w:rPr>
      </w:pPr>
      <w:r w:rsidRPr="00D25145">
        <w:rPr>
          <w:rFonts w:ascii="Arial" w:eastAsia="Times New Roman" w:hAnsi="Arial" w:cs="Arial"/>
        </w:rPr>
        <w:t>Looks different based on what population is being served and the goal;</w:t>
      </w:r>
    </w:p>
    <w:p w:rsidR="00DF6174" w:rsidRPr="00D25145" w:rsidRDefault="00DF6174" w:rsidP="005F7EA9">
      <w:pPr>
        <w:numPr>
          <w:ilvl w:val="0"/>
          <w:numId w:val="2"/>
        </w:numPr>
        <w:spacing w:before="120" w:after="0" w:line="240" w:lineRule="auto"/>
        <w:rPr>
          <w:rFonts w:ascii="Arial" w:eastAsia="Times New Roman" w:hAnsi="Arial" w:cs="Arial"/>
        </w:rPr>
      </w:pPr>
      <w:r w:rsidRPr="00D25145">
        <w:rPr>
          <w:rFonts w:ascii="Arial" w:eastAsia="Times New Roman" w:hAnsi="Arial" w:cs="Arial"/>
        </w:rPr>
        <w:t>Has an intentional assessment for trauma and appropriate services;</w:t>
      </w:r>
    </w:p>
    <w:p w:rsidR="00DF6174" w:rsidRPr="00D25145" w:rsidRDefault="00DF6174" w:rsidP="005F7EA9">
      <w:pPr>
        <w:numPr>
          <w:ilvl w:val="0"/>
          <w:numId w:val="2"/>
        </w:numPr>
        <w:spacing w:before="120" w:after="0" w:line="240" w:lineRule="auto"/>
        <w:rPr>
          <w:rFonts w:ascii="Arial" w:eastAsia="Times New Roman" w:hAnsi="Arial" w:cs="Arial"/>
        </w:rPr>
      </w:pPr>
      <w:r w:rsidRPr="00D25145">
        <w:rPr>
          <w:rFonts w:ascii="Arial" w:eastAsia="Times New Roman" w:hAnsi="Arial" w:cs="Arial"/>
        </w:rPr>
        <w:t>Uses curricula appropriate for corresponding groups (priority populations);</w:t>
      </w:r>
    </w:p>
    <w:p w:rsidR="00DF6174" w:rsidRPr="00D25145" w:rsidRDefault="00DF6174" w:rsidP="005F7EA9">
      <w:pPr>
        <w:numPr>
          <w:ilvl w:val="0"/>
          <w:numId w:val="2"/>
        </w:numPr>
        <w:spacing w:before="120" w:after="0" w:line="240" w:lineRule="auto"/>
        <w:rPr>
          <w:rFonts w:ascii="Arial" w:eastAsia="Times New Roman" w:hAnsi="Arial" w:cs="Arial"/>
        </w:rPr>
      </w:pPr>
      <w:r w:rsidRPr="00D25145">
        <w:rPr>
          <w:rFonts w:ascii="Arial" w:eastAsia="Times New Roman" w:hAnsi="Arial" w:cs="Arial"/>
        </w:rPr>
        <w:t>Includes on-going skills-building for staff;</w:t>
      </w:r>
    </w:p>
    <w:p w:rsidR="00DF6174" w:rsidRPr="00D25145" w:rsidRDefault="00DF6174" w:rsidP="005F7EA9">
      <w:pPr>
        <w:numPr>
          <w:ilvl w:val="0"/>
          <w:numId w:val="2"/>
        </w:numPr>
        <w:spacing w:before="120" w:after="0" w:line="240" w:lineRule="auto"/>
        <w:rPr>
          <w:rFonts w:ascii="Arial" w:eastAsia="Times New Roman" w:hAnsi="Arial" w:cs="Arial"/>
        </w:rPr>
      </w:pPr>
      <w:r w:rsidRPr="00D25145">
        <w:rPr>
          <w:rFonts w:ascii="Arial" w:eastAsia="Times New Roman" w:hAnsi="Arial" w:cs="Arial"/>
        </w:rPr>
        <w:t>Considers a peer</w:t>
      </w:r>
      <w:r w:rsidRPr="00D25145">
        <w:rPr>
          <w:rFonts w:ascii="Cambria Math" w:eastAsia="Times New Roman" w:hAnsi="Cambria Math" w:cs="Cambria Math"/>
        </w:rPr>
        <w:t>‐</w:t>
      </w:r>
      <w:r w:rsidRPr="00D25145">
        <w:rPr>
          <w:rFonts w:ascii="Arial" w:eastAsia="Times New Roman" w:hAnsi="Arial" w:cs="Arial"/>
        </w:rPr>
        <w:t>driven approach;</w:t>
      </w:r>
    </w:p>
    <w:p w:rsidR="00DF6174" w:rsidRPr="00D25145" w:rsidRDefault="00DF6174" w:rsidP="005F7EA9">
      <w:pPr>
        <w:numPr>
          <w:ilvl w:val="0"/>
          <w:numId w:val="2"/>
        </w:numPr>
        <w:spacing w:before="120" w:after="0" w:line="240" w:lineRule="auto"/>
        <w:rPr>
          <w:rFonts w:ascii="Arial" w:eastAsia="Times New Roman" w:hAnsi="Arial" w:cs="Arial"/>
        </w:rPr>
      </w:pPr>
      <w:r w:rsidRPr="00D25145">
        <w:rPr>
          <w:rFonts w:ascii="Arial" w:eastAsia="Times New Roman" w:hAnsi="Arial" w:cs="Arial"/>
        </w:rPr>
        <w:t>Has the ability to assess the needs of the audience and to be mutually flexible and responsive;</w:t>
      </w:r>
    </w:p>
    <w:p w:rsidR="00DF6174" w:rsidRPr="00D25145" w:rsidRDefault="00DF6174" w:rsidP="005F7EA9">
      <w:pPr>
        <w:numPr>
          <w:ilvl w:val="0"/>
          <w:numId w:val="2"/>
        </w:numPr>
        <w:spacing w:before="120" w:after="0" w:line="240" w:lineRule="auto"/>
        <w:rPr>
          <w:rFonts w:ascii="Arial" w:eastAsia="Times New Roman" w:hAnsi="Arial" w:cs="Arial"/>
        </w:rPr>
      </w:pPr>
      <w:r w:rsidRPr="00D25145">
        <w:rPr>
          <w:rFonts w:ascii="Arial" w:eastAsia="Times New Roman" w:hAnsi="Arial" w:cs="Arial"/>
        </w:rPr>
        <w:t>Understands the prevalence of the experience of violence/trauma/and substance misuse and is designed not to re-traumatize survivors or those in recovery, even and especially those that do not disclose; and</w:t>
      </w:r>
    </w:p>
    <w:p w:rsidR="00DF6174" w:rsidRPr="00D25145" w:rsidRDefault="00DF6174" w:rsidP="005F7EA9">
      <w:pPr>
        <w:numPr>
          <w:ilvl w:val="0"/>
          <w:numId w:val="2"/>
        </w:numPr>
        <w:spacing w:before="120" w:after="0" w:line="240" w:lineRule="auto"/>
        <w:rPr>
          <w:rFonts w:ascii="Arial" w:eastAsia="Times New Roman" w:hAnsi="Arial" w:cs="Arial"/>
        </w:rPr>
      </w:pPr>
      <w:r w:rsidRPr="00D25145">
        <w:rPr>
          <w:rFonts w:ascii="Arial" w:eastAsia="Times New Roman" w:hAnsi="Arial" w:cs="Arial"/>
        </w:rPr>
        <w:t>Uses a person/community-centered approach (meets people/community “where they are”).</w:t>
      </w:r>
    </w:p>
    <w:p w:rsidR="00DF6174" w:rsidRPr="00D25145" w:rsidRDefault="00DF6174" w:rsidP="00DF6174">
      <w:pPr>
        <w:spacing w:after="0" w:line="240" w:lineRule="auto"/>
        <w:rPr>
          <w:rFonts w:ascii="Arial" w:eastAsia="Times New Roman" w:hAnsi="Arial" w:cs="Arial"/>
        </w:rPr>
      </w:pPr>
    </w:p>
    <w:p w:rsidR="00DF6174" w:rsidRPr="00D25145" w:rsidRDefault="00DF6174" w:rsidP="00DF6174">
      <w:pPr>
        <w:spacing w:after="0" w:line="240" w:lineRule="auto"/>
        <w:rPr>
          <w:rFonts w:ascii="Arial" w:eastAsia="Times New Roman" w:hAnsi="Arial" w:cs="Arial"/>
          <w:b/>
        </w:rPr>
      </w:pPr>
      <w:r w:rsidRPr="00D25145">
        <w:rPr>
          <w:rFonts w:ascii="Arial" w:eastAsia="Times New Roman" w:hAnsi="Arial" w:cs="Arial"/>
          <w:b/>
        </w:rPr>
        <w:t>Principle 3. Positive Youth Development</w:t>
      </w:r>
    </w:p>
    <w:p w:rsidR="00DF6174" w:rsidRPr="00D25145" w:rsidRDefault="00DF6174" w:rsidP="00DF6174">
      <w:pPr>
        <w:spacing w:after="0" w:line="240" w:lineRule="auto"/>
        <w:rPr>
          <w:rFonts w:ascii="Arial" w:eastAsia="Times New Roman" w:hAnsi="Arial" w:cs="Arial"/>
        </w:rPr>
      </w:pPr>
      <w:r w:rsidRPr="00D25145">
        <w:rPr>
          <w:rFonts w:ascii="Arial" w:eastAsia="Times New Roman" w:hAnsi="Arial" w:cs="Arial"/>
        </w:rPr>
        <w:t xml:space="preserve">All services must be provided through the framework of Positive Youth Development (PYD), which focuses on young people as resources (“youth-centered”), providing educational and cultural opportunities that develop self-confidence, self-efficacy, and the capacity for youth to contribute to their own, as well as others’, learning and development. Youth must be engaged at multiple levels within programs, agencies and communities, and should be provided with avenues for participation, such as making decisions and contributions, employment, and taking on challenging responsibilities. Adults must be trained to work with youth in ways that maximize youth participation and encourage youth to engage in meaningful decision-making and age-appropriate personal and social responsibility. </w:t>
      </w:r>
    </w:p>
    <w:p w:rsidR="00DF6174" w:rsidRPr="00D25145" w:rsidRDefault="00DF6174" w:rsidP="00DF6174">
      <w:pPr>
        <w:spacing w:after="0" w:line="240" w:lineRule="auto"/>
        <w:rPr>
          <w:rFonts w:ascii="Arial" w:eastAsia="Times New Roman" w:hAnsi="Arial" w:cs="Arial"/>
        </w:rPr>
      </w:pPr>
    </w:p>
    <w:p w:rsidR="00DF6174" w:rsidRPr="00D25145" w:rsidRDefault="00DF6174" w:rsidP="00DF6174">
      <w:pPr>
        <w:spacing w:after="0" w:line="240" w:lineRule="auto"/>
        <w:rPr>
          <w:rFonts w:ascii="Arial" w:eastAsia="Times New Roman" w:hAnsi="Arial" w:cs="Arial"/>
        </w:rPr>
      </w:pPr>
      <w:r w:rsidRPr="00D25145">
        <w:rPr>
          <w:rFonts w:ascii="Arial" w:eastAsia="Times New Roman" w:hAnsi="Arial" w:cs="Arial"/>
        </w:rPr>
        <w:t xml:space="preserve">Successful programs must have strong and active collaborations and relationships with community stakeholders, in-depth understanding of social and cultural context, and the ability to </w:t>
      </w:r>
      <w:proofErr w:type="gramStart"/>
      <w:r w:rsidRPr="00D25145">
        <w:rPr>
          <w:rFonts w:ascii="Arial" w:eastAsia="Times New Roman" w:hAnsi="Arial" w:cs="Arial"/>
        </w:rPr>
        <w:t>deliver  strategies</w:t>
      </w:r>
      <w:proofErr w:type="gramEnd"/>
      <w:r w:rsidRPr="00D25145">
        <w:rPr>
          <w:rFonts w:ascii="Arial" w:eastAsia="Times New Roman" w:hAnsi="Arial" w:cs="Arial"/>
        </w:rPr>
        <w:t xml:space="preserve"> and interventions.  </w:t>
      </w:r>
    </w:p>
    <w:p w:rsidR="00DF6174" w:rsidRPr="00D25145" w:rsidRDefault="00DF6174" w:rsidP="00DF6174">
      <w:pPr>
        <w:spacing w:after="0" w:line="240" w:lineRule="auto"/>
        <w:rPr>
          <w:rFonts w:ascii="Arial" w:eastAsia="Times New Roman" w:hAnsi="Arial" w:cs="Arial"/>
        </w:rPr>
      </w:pPr>
    </w:p>
    <w:p w:rsidR="00DF6174" w:rsidRPr="00D25145" w:rsidRDefault="00DF6174" w:rsidP="00DF6174">
      <w:pPr>
        <w:spacing w:after="0" w:line="240" w:lineRule="auto"/>
        <w:rPr>
          <w:rFonts w:ascii="Arial" w:eastAsia="Times New Roman" w:hAnsi="Arial" w:cs="Arial"/>
        </w:rPr>
      </w:pPr>
      <w:r w:rsidRPr="00D25145">
        <w:rPr>
          <w:rFonts w:ascii="Arial" w:eastAsia="Times New Roman" w:hAnsi="Arial" w:cs="Arial"/>
        </w:rPr>
        <w:t>Programs will successfully integrate Positive Youth Development approaches to their service provision by embracing the concept that PYD:</w:t>
      </w:r>
    </w:p>
    <w:p w:rsidR="00DF6174" w:rsidRPr="00D25145" w:rsidRDefault="00DF6174" w:rsidP="005F7EA9">
      <w:pPr>
        <w:numPr>
          <w:ilvl w:val="0"/>
          <w:numId w:val="3"/>
        </w:numPr>
        <w:spacing w:before="120" w:after="0" w:line="240" w:lineRule="auto"/>
        <w:rPr>
          <w:rFonts w:ascii="Arial" w:eastAsia="Times New Roman" w:hAnsi="Arial" w:cs="Arial"/>
        </w:rPr>
      </w:pPr>
      <w:r w:rsidRPr="00D25145">
        <w:rPr>
          <w:rFonts w:ascii="Arial" w:eastAsia="Times New Roman" w:hAnsi="Arial" w:cs="Arial"/>
        </w:rPr>
        <w:t>Designs resources, services and programs to meet developmental needs;</w:t>
      </w:r>
    </w:p>
    <w:p w:rsidR="00DF6174" w:rsidRPr="00D25145" w:rsidRDefault="00DF6174" w:rsidP="005F7EA9">
      <w:pPr>
        <w:numPr>
          <w:ilvl w:val="0"/>
          <w:numId w:val="3"/>
        </w:numPr>
        <w:spacing w:before="120" w:after="0" w:line="240" w:lineRule="auto"/>
        <w:rPr>
          <w:rFonts w:ascii="Arial" w:eastAsia="Times New Roman" w:hAnsi="Arial" w:cs="Arial"/>
        </w:rPr>
      </w:pPr>
      <w:r w:rsidRPr="00D25145">
        <w:rPr>
          <w:rFonts w:ascii="Arial" w:eastAsia="Times New Roman" w:hAnsi="Arial" w:cs="Arial"/>
        </w:rPr>
        <w:t>Is asset-based, focusing on building the strengths of youth and communities as a strategy for impacting risk;</w:t>
      </w:r>
    </w:p>
    <w:p w:rsidR="00DF6174" w:rsidRPr="00D25145" w:rsidRDefault="00DF6174" w:rsidP="005F7EA9">
      <w:pPr>
        <w:numPr>
          <w:ilvl w:val="0"/>
          <w:numId w:val="3"/>
        </w:numPr>
        <w:spacing w:before="120" w:after="0" w:line="240" w:lineRule="auto"/>
        <w:rPr>
          <w:rFonts w:ascii="Arial" w:eastAsia="Times New Roman" w:hAnsi="Arial" w:cs="Arial"/>
        </w:rPr>
      </w:pPr>
      <w:r w:rsidRPr="00D25145">
        <w:rPr>
          <w:rFonts w:ascii="Arial" w:eastAsia="Times New Roman" w:hAnsi="Arial" w:cs="Arial"/>
        </w:rPr>
        <w:lastRenderedPageBreak/>
        <w:t>Allows opportunities for youth to form relationships with positive, caring adults who can help support them through their development;</w:t>
      </w:r>
    </w:p>
    <w:p w:rsidR="00DF6174" w:rsidRPr="00D25145" w:rsidRDefault="00DF6174" w:rsidP="005F7EA9">
      <w:pPr>
        <w:numPr>
          <w:ilvl w:val="0"/>
          <w:numId w:val="3"/>
        </w:numPr>
        <w:spacing w:before="120" w:after="0" w:line="240" w:lineRule="auto"/>
        <w:rPr>
          <w:rFonts w:ascii="Arial" w:eastAsia="Times New Roman" w:hAnsi="Arial" w:cs="Arial"/>
        </w:rPr>
      </w:pPr>
      <w:r w:rsidRPr="00D25145">
        <w:rPr>
          <w:rFonts w:ascii="Arial" w:eastAsia="Times New Roman" w:hAnsi="Arial" w:cs="Arial"/>
        </w:rPr>
        <w:t>Is collaborative, recognizing that no one organization or institution can effectively address the developmental needs or issues of youth without enlisting the assistance of other local providers, programs and organizations (public and private). Integrated service delivery with public and private agencies and other concerned citizens maximizes the impact of youth development initiatives;</w:t>
      </w:r>
    </w:p>
    <w:p w:rsidR="00DF6174" w:rsidRPr="00D25145" w:rsidRDefault="00DF6174" w:rsidP="005F7EA9">
      <w:pPr>
        <w:numPr>
          <w:ilvl w:val="0"/>
          <w:numId w:val="3"/>
        </w:numPr>
        <w:spacing w:before="120" w:after="0" w:line="240" w:lineRule="auto"/>
        <w:rPr>
          <w:rFonts w:ascii="Arial" w:eastAsia="Times New Roman" w:hAnsi="Arial" w:cs="Arial"/>
        </w:rPr>
      </w:pPr>
      <w:r w:rsidRPr="00D25145">
        <w:rPr>
          <w:rFonts w:ascii="Arial" w:eastAsia="Times New Roman" w:hAnsi="Arial" w:cs="Arial"/>
        </w:rPr>
        <w:t>Is culturally competent, utilizing culturally and linguistically appropriate services; and promotes diversity, recognizing that while most young people may share similar developmental needs, cultural issues can significantly impact service strategies;</w:t>
      </w:r>
    </w:p>
    <w:p w:rsidR="00DF6174" w:rsidRPr="00D25145" w:rsidRDefault="00DF6174" w:rsidP="005F7EA9">
      <w:pPr>
        <w:numPr>
          <w:ilvl w:val="0"/>
          <w:numId w:val="3"/>
        </w:numPr>
        <w:spacing w:before="120" w:after="0" w:line="240" w:lineRule="auto"/>
        <w:rPr>
          <w:rFonts w:ascii="Arial" w:eastAsia="Times New Roman" w:hAnsi="Arial" w:cs="Arial"/>
        </w:rPr>
      </w:pPr>
      <w:r w:rsidRPr="00D25145">
        <w:rPr>
          <w:rFonts w:ascii="Arial" w:eastAsia="Times New Roman" w:hAnsi="Arial" w:cs="Arial"/>
        </w:rPr>
        <w:t>Utilizes youth as a resource, rather than a threat or a hindrance, to help strengthen and build their communities, involving youth in meaningful ways at all levels of program operation.</w:t>
      </w:r>
    </w:p>
    <w:p w:rsidR="00DF6174" w:rsidRPr="00D25145" w:rsidRDefault="00DF6174" w:rsidP="00DF6174">
      <w:pPr>
        <w:spacing w:after="0" w:line="240" w:lineRule="auto"/>
        <w:rPr>
          <w:rFonts w:ascii="Arial" w:eastAsia="Times New Roman" w:hAnsi="Arial" w:cs="Arial"/>
        </w:rPr>
      </w:pPr>
    </w:p>
    <w:p w:rsidR="00DF6174" w:rsidRPr="00D25145" w:rsidRDefault="00DF6174" w:rsidP="00DF6174">
      <w:pPr>
        <w:spacing w:after="0" w:line="240" w:lineRule="auto"/>
        <w:rPr>
          <w:rFonts w:ascii="Arial" w:eastAsia="Times New Roman" w:hAnsi="Arial" w:cs="Arial"/>
          <w:b/>
        </w:rPr>
      </w:pPr>
      <w:r w:rsidRPr="00D25145">
        <w:rPr>
          <w:rFonts w:ascii="Arial" w:eastAsia="Times New Roman" w:hAnsi="Arial" w:cs="Arial"/>
          <w:b/>
        </w:rPr>
        <w:t>Principle 4. Intersectionality</w:t>
      </w:r>
    </w:p>
    <w:p w:rsidR="00DF6174" w:rsidRPr="00D25145" w:rsidRDefault="00DF6174" w:rsidP="00DF6174">
      <w:pPr>
        <w:spacing w:after="0" w:line="240" w:lineRule="auto"/>
        <w:rPr>
          <w:rFonts w:ascii="Arial" w:eastAsia="Times New Roman" w:hAnsi="Arial" w:cs="Arial"/>
        </w:rPr>
      </w:pPr>
      <w:r w:rsidRPr="00D25145">
        <w:rPr>
          <w:rFonts w:ascii="Arial" w:eastAsia="Times New Roman" w:hAnsi="Arial" w:cs="Arial"/>
        </w:rPr>
        <w:t>Program staff must have deep understanding of the intersectionality of the Social Determinants of Health and how they affect program participants with relation to substance use. , ,  It is particularly important that applicants understand that some of the young people who are the focus of these strategies have experienced multiple challenges and have specific needs, especially those struggling at the intersection of poverty, trauma, violence, and oppression. In order to address this need it is imperative that the applicant utilizes a strengths-based approach.</w:t>
      </w:r>
    </w:p>
    <w:p w:rsidR="00DF6174" w:rsidRPr="00D25145" w:rsidRDefault="00DF6174" w:rsidP="00DF6174">
      <w:pPr>
        <w:spacing w:after="0" w:line="240" w:lineRule="auto"/>
        <w:rPr>
          <w:rFonts w:ascii="Arial" w:eastAsia="Times New Roman" w:hAnsi="Arial" w:cs="Arial"/>
        </w:rPr>
      </w:pPr>
    </w:p>
    <w:p w:rsidR="00DF6174" w:rsidRPr="00D25145" w:rsidRDefault="00DF6174" w:rsidP="00DF6174">
      <w:pPr>
        <w:spacing w:after="0" w:line="240" w:lineRule="auto"/>
        <w:rPr>
          <w:rFonts w:ascii="Arial" w:eastAsia="Times New Roman" w:hAnsi="Arial" w:cs="Arial"/>
        </w:rPr>
      </w:pPr>
      <w:r w:rsidRPr="00D25145">
        <w:rPr>
          <w:rFonts w:ascii="Arial" w:eastAsia="Times New Roman" w:hAnsi="Arial" w:cs="Arial"/>
        </w:rPr>
        <w:t>Substance use can best be prevented and addressed by working across systems, which requires acknowledging factors and circumstances such as racism, domestic violence, community trauma, and socioeconomic status. To support participants, program staff will take a comprehensive approach to meet the multi-faceted needs of participants, including those needs that do not directly relate to substance misuse but might impact opportunities for success.</w:t>
      </w:r>
    </w:p>
    <w:p w:rsidR="00DF6174" w:rsidRPr="00D25145" w:rsidRDefault="00DF6174" w:rsidP="00DF6174">
      <w:pPr>
        <w:spacing w:after="0" w:line="240" w:lineRule="auto"/>
        <w:rPr>
          <w:rFonts w:ascii="Arial" w:eastAsia="Times New Roman" w:hAnsi="Arial" w:cs="Arial"/>
        </w:rPr>
      </w:pPr>
    </w:p>
    <w:p w:rsidR="00DF6174" w:rsidRPr="00D25145" w:rsidRDefault="00DF6174" w:rsidP="00DF6174">
      <w:pPr>
        <w:spacing w:after="0" w:line="240" w:lineRule="auto"/>
        <w:rPr>
          <w:rFonts w:ascii="Arial" w:eastAsia="Times New Roman" w:hAnsi="Arial" w:cs="Arial"/>
        </w:rPr>
      </w:pPr>
      <w:r w:rsidRPr="00D25145">
        <w:rPr>
          <w:rFonts w:ascii="Arial" w:eastAsia="Times New Roman" w:hAnsi="Arial" w:cs="Arial"/>
        </w:rPr>
        <w:t xml:space="preserve">Programs that successfully put intersectionality into practice: </w:t>
      </w:r>
    </w:p>
    <w:p w:rsidR="00DF6174" w:rsidRPr="00D25145" w:rsidRDefault="00DF6174" w:rsidP="005F7EA9">
      <w:pPr>
        <w:numPr>
          <w:ilvl w:val="0"/>
          <w:numId w:val="4"/>
        </w:numPr>
        <w:spacing w:before="120" w:after="0" w:line="240" w:lineRule="auto"/>
        <w:rPr>
          <w:rFonts w:ascii="Arial" w:eastAsia="Times New Roman" w:hAnsi="Arial" w:cs="Arial"/>
        </w:rPr>
      </w:pPr>
      <w:r w:rsidRPr="00D25145">
        <w:rPr>
          <w:rFonts w:ascii="Arial" w:eastAsia="Times New Roman" w:hAnsi="Arial" w:cs="Arial"/>
        </w:rPr>
        <w:t xml:space="preserve">Acknowledge systemic discrimination due to race, sexual orientation and identity, gender and gender identity, economic status, immigration status, national origin, and ability, among other aspects of one’s identity, and that this systemic discrimination impacts access to opportunity. </w:t>
      </w:r>
    </w:p>
    <w:p w:rsidR="00DF6174" w:rsidRPr="00D25145" w:rsidRDefault="00DF6174" w:rsidP="005F7EA9">
      <w:pPr>
        <w:numPr>
          <w:ilvl w:val="0"/>
          <w:numId w:val="4"/>
        </w:numPr>
        <w:spacing w:before="120" w:after="0" w:line="240" w:lineRule="auto"/>
        <w:rPr>
          <w:rFonts w:ascii="Arial" w:eastAsia="Times New Roman" w:hAnsi="Arial" w:cs="Arial"/>
        </w:rPr>
      </w:pPr>
      <w:r w:rsidRPr="00D25145">
        <w:rPr>
          <w:rFonts w:ascii="Arial" w:eastAsia="Times New Roman" w:hAnsi="Arial" w:cs="Arial"/>
        </w:rPr>
        <w:t>Focus on the unique challenges that those who sit at the intersections of overlapping systems of discrimination face, such as Black immigrants (who face both racial discrimination and discrimination because of their immigration status).</w:t>
      </w:r>
    </w:p>
    <w:p w:rsidR="00DF6174" w:rsidRPr="00D25145" w:rsidRDefault="00DF6174" w:rsidP="005F7EA9">
      <w:pPr>
        <w:numPr>
          <w:ilvl w:val="0"/>
          <w:numId w:val="4"/>
        </w:numPr>
        <w:spacing w:before="120" w:after="0" w:line="240" w:lineRule="auto"/>
        <w:rPr>
          <w:rFonts w:ascii="Arial" w:eastAsia="Times New Roman" w:hAnsi="Arial" w:cs="Arial"/>
        </w:rPr>
      </w:pPr>
      <w:r w:rsidRPr="00D25145">
        <w:rPr>
          <w:rFonts w:ascii="Arial" w:eastAsia="Times New Roman" w:hAnsi="Arial" w:cs="Arial"/>
        </w:rPr>
        <w:t>Recognize the voices of those most directly impacted, who are frequently excluded from mainstream conversations. Valuing voice means lifting up, promoting, and supporting the leadership and storytelling of those most affected by policies and practices and centering their substantive suggestions and values into any given project and media advocacy.</w:t>
      </w:r>
    </w:p>
    <w:p w:rsidR="00DF6174" w:rsidRPr="00D25145" w:rsidRDefault="00DF6174" w:rsidP="005F7EA9">
      <w:pPr>
        <w:numPr>
          <w:ilvl w:val="0"/>
          <w:numId w:val="4"/>
        </w:numPr>
        <w:spacing w:before="120" w:after="0" w:line="240" w:lineRule="auto"/>
        <w:rPr>
          <w:rFonts w:ascii="Arial" w:eastAsia="Times New Roman" w:hAnsi="Arial" w:cs="Arial"/>
        </w:rPr>
      </w:pPr>
      <w:r w:rsidRPr="00D25145">
        <w:rPr>
          <w:rFonts w:ascii="Arial" w:eastAsia="Times New Roman" w:hAnsi="Arial" w:cs="Arial"/>
        </w:rPr>
        <w:t xml:space="preserve">Recognize the importance of family, and that families are defined by those creating and sustaining them. Assessing whether there are unique impacts on the family allows for policies that ensure that those they care for the most are protected. It is important to recognize all family structures and kinds of parents regardless of sexual or gender </w:t>
      </w:r>
      <w:r w:rsidRPr="00D25145">
        <w:rPr>
          <w:rFonts w:ascii="Arial" w:eastAsia="Times New Roman" w:hAnsi="Arial" w:cs="Arial"/>
        </w:rPr>
        <w:lastRenderedPageBreak/>
        <w:t>identity, marital status, age, or biological connection to children (in the case of adoptive families, grandparents raising kids, step-parents, etc.) in making this assessment.</w:t>
      </w:r>
    </w:p>
    <w:p w:rsidR="00DF6174" w:rsidRPr="00D25145" w:rsidRDefault="00DF6174" w:rsidP="005F7EA9">
      <w:pPr>
        <w:numPr>
          <w:ilvl w:val="0"/>
          <w:numId w:val="4"/>
        </w:numPr>
        <w:spacing w:before="120" w:after="0" w:line="240" w:lineRule="auto"/>
        <w:rPr>
          <w:rFonts w:ascii="Arial" w:eastAsia="Times New Roman" w:hAnsi="Arial" w:cs="Arial"/>
        </w:rPr>
      </w:pPr>
      <w:r w:rsidRPr="00D25145">
        <w:rPr>
          <w:rFonts w:ascii="Arial" w:eastAsia="Times New Roman" w:hAnsi="Arial" w:cs="Arial"/>
        </w:rPr>
        <w:t xml:space="preserve">Recognize the multiple challenges and needs facing the service population including but not limited to: impacts of sexual and relationship abuse and violence, suicidality, substance use disorder, pregnancy and parenthood, etc. </w:t>
      </w:r>
    </w:p>
    <w:p w:rsidR="00DF6174" w:rsidRPr="00D25145" w:rsidRDefault="00DF6174" w:rsidP="005F7EA9">
      <w:pPr>
        <w:numPr>
          <w:ilvl w:val="0"/>
          <w:numId w:val="4"/>
        </w:numPr>
        <w:spacing w:before="120" w:after="0" w:line="240" w:lineRule="auto"/>
        <w:rPr>
          <w:rFonts w:ascii="Arial" w:eastAsia="Times New Roman" w:hAnsi="Arial" w:cs="Arial"/>
        </w:rPr>
      </w:pPr>
      <w:r w:rsidRPr="00D25145">
        <w:rPr>
          <w:rFonts w:ascii="Arial" w:eastAsia="Times New Roman" w:hAnsi="Arial" w:cs="Arial"/>
        </w:rPr>
        <w:t xml:space="preserve">Encourage cross-community, cross-sector, and cross-issue collaborations, investing equally in each other’s issues, narrative goals and policy agendas. Organizations should engage with a wide range of stakeholders who will work with each other collaboratively alongside those directly impacted. These types of collaborations encourage innovative solutions, expand networks, and encourage transformative change. </w:t>
      </w:r>
    </w:p>
    <w:p w:rsidR="00DF6174" w:rsidRPr="00D25145" w:rsidRDefault="00DF6174" w:rsidP="00DF6174">
      <w:pPr>
        <w:spacing w:after="0" w:line="240" w:lineRule="auto"/>
        <w:rPr>
          <w:rFonts w:ascii="Arial" w:eastAsia="Times New Roman" w:hAnsi="Arial" w:cs="Arial"/>
        </w:rPr>
      </w:pPr>
    </w:p>
    <w:p w:rsidR="00DF6174" w:rsidRPr="00D25145" w:rsidRDefault="00DF6174" w:rsidP="00DF6174">
      <w:pPr>
        <w:spacing w:after="0" w:line="240" w:lineRule="auto"/>
        <w:rPr>
          <w:rFonts w:ascii="Arial" w:eastAsia="Times New Roman" w:hAnsi="Arial" w:cs="Arial"/>
          <w:b/>
        </w:rPr>
      </w:pPr>
      <w:r w:rsidRPr="00D25145">
        <w:rPr>
          <w:rFonts w:ascii="Arial" w:eastAsia="Times New Roman" w:hAnsi="Arial" w:cs="Arial"/>
          <w:b/>
        </w:rPr>
        <w:t>Principle 5. Cultural Humility</w:t>
      </w:r>
    </w:p>
    <w:p w:rsidR="00DF6174" w:rsidRPr="00D25145" w:rsidRDefault="00DF6174" w:rsidP="00DF6174">
      <w:pPr>
        <w:spacing w:after="0" w:line="240" w:lineRule="auto"/>
        <w:rPr>
          <w:rFonts w:ascii="Arial" w:eastAsia="Times New Roman" w:hAnsi="Arial" w:cs="Arial"/>
        </w:rPr>
      </w:pPr>
      <w:r w:rsidRPr="00D25145">
        <w:rPr>
          <w:rFonts w:ascii="Arial" w:eastAsia="Times New Roman" w:hAnsi="Arial" w:cs="Arial"/>
        </w:rPr>
        <w:t>Program staff must exhibit cultural humility as they work intimately and intensely with individuals to assess their needs and provide appropriate services. The American Psychological Association has defined cultural humility as an “ability to maintain an interpersonal stance that is other-oriented (or open to the other) in relation to aspects of cultural identity that are most important to the [person].”  This approach is essential to providing effective support to program participants.</w:t>
      </w:r>
    </w:p>
    <w:p w:rsidR="00DF6174" w:rsidRPr="00D25145" w:rsidRDefault="00DF6174" w:rsidP="00DF6174">
      <w:pPr>
        <w:spacing w:after="0" w:line="240" w:lineRule="auto"/>
        <w:rPr>
          <w:rFonts w:ascii="Arial" w:eastAsia="Times New Roman" w:hAnsi="Arial" w:cs="Arial"/>
        </w:rPr>
      </w:pPr>
    </w:p>
    <w:p w:rsidR="00DF6174" w:rsidRPr="00D25145" w:rsidRDefault="00DF6174" w:rsidP="00DF6174">
      <w:pPr>
        <w:spacing w:after="0" w:line="240" w:lineRule="auto"/>
        <w:rPr>
          <w:rFonts w:ascii="Arial" w:eastAsia="Times New Roman" w:hAnsi="Arial" w:cs="Arial"/>
        </w:rPr>
      </w:pPr>
      <w:r w:rsidRPr="00D25145">
        <w:rPr>
          <w:rFonts w:ascii="Arial" w:eastAsia="Times New Roman" w:hAnsi="Arial" w:cs="Arial"/>
        </w:rPr>
        <w:t xml:space="preserve">Programs that successfully integrate cultural humility approaches into service provision: </w:t>
      </w:r>
    </w:p>
    <w:p w:rsidR="00DF6174" w:rsidRPr="00D25145" w:rsidRDefault="00DF6174" w:rsidP="005F7EA9">
      <w:pPr>
        <w:numPr>
          <w:ilvl w:val="0"/>
          <w:numId w:val="5"/>
        </w:numPr>
        <w:spacing w:before="120" w:after="0" w:line="240" w:lineRule="auto"/>
        <w:rPr>
          <w:rFonts w:ascii="Arial" w:eastAsia="Times New Roman" w:hAnsi="Arial" w:cs="Arial"/>
        </w:rPr>
      </w:pPr>
      <w:r w:rsidRPr="00D25145">
        <w:rPr>
          <w:rFonts w:ascii="Arial" w:eastAsia="Times New Roman" w:hAnsi="Arial" w:cs="Arial"/>
        </w:rPr>
        <w:t xml:space="preserve">Embrace the complexity of diversity with the understanding that in our day-to-day existence we occupy multiple positions with related identities and statuses, and these identities operate together (intersect) to distinguish us as individuals; </w:t>
      </w:r>
    </w:p>
    <w:p w:rsidR="00DF6174" w:rsidRPr="00D25145" w:rsidRDefault="00DF6174" w:rsidP="005F7EA9">
      <w:pPr>
        <w:numPr>
          <w:ilvl w:val="0"/>
          <w:numId w:val="5"/>
        </w:numPr>
        <w:spacing w:before="120" w:after="0" w:line="240" w:lineRule="auto"/>
        <w:rPr>
          <w:rFonts w:ascii="Arial" w:eastAsia="Times New Roman" w:hAnsi="Arial" w:cs="Arial"/>
        </w:rPr>
      </w:pPr>
      <w:r w:rsidRPr="00D25145">
        <w:rPr>
          <w:rFonts w:ascii="Arial" w:eastAsia="Times New Roman" w:hAnsi="Arial" w:cs="Arial"/>
        </w:rPr>
        <w:t>Are accepting of individual differences and the social experiences due to these differences;</w:t>
      </w:r>
    </w:p>
    <w:p w:rsidR="00DF6174" w:rsidRPr="00D25145" w:rsidRDefault="00DF6174" w:rsidP="005F7EA9">
      <w:pPr>
        <w:numPr>
          <w:ilvl w:val="0"/>
          <w:numId w:val="5"/>
        </w:numPr>
        <w:spacing w:before="120" w:after="0" w:line="240" w:lineRule="auto"/>
        <w:rPr>
          <w:rFonts w:ascii="Arial" w:eastAsia="Times New Roman" w:hAnsi="Arial" w:cs="Arial"/>
        </w:rPr>
      </w:pPr>
      <w:r w:rsidRPr="00D25145">
        <w:rPr>
          <w:rFonts w:ascii="Arial" w:eastAsia="Times New Roman" w:hAnsi="Arial" w:cs="Arial"/>
        </w:rPr>
        <w:t>Relate to others in ways that are most understandable to them;</w:t>
      </w:r>
    </w:p>
    <w:p w:rsidR="00DF6174" w:rsidRPr="00D25145" w:rsidRDefault="00DF6174" w:rsidP="005F7EA9">
      <w:pPr>
        <w:numPr>
          <w:ilvl w:val="0"/>
          <w:numId w:val="5"/>
        </w:numPr>
        <w:spacing w:before="120" w:after="0" w:line="240" w:lineRule="auto"/>
        <w:rPr>
          <w:rFonts w:ascii="Arial" w:eastAsia="Times New Roman" w:hAnsi="Arial" w:cs="Arial"/>
        </w:rPr>
      </w:pPr>
      <w:r w:rsidRPr="00D25145">
        <w:rPr>
          <w:rFonts w:ascii="Arial" w:eastAsia="Times New Roman" w:hAnsi="Arial" w:cs="Arial"/>
        </w:rPr>
        <w:t>Consider cultural humility as a constant effort to become more familiar with the worldview of the youth and families we serve and the agency staff and community partners who serve them;</w:t>
      </w:r>
    </w:p>
    <w:p w:rsidR="00DF6174" w:rsidRPr="00D25145" w:rsidRDefault="00DF6174" w:rsidP="005F7EA9">
      <w:pPr>
        <w:numPr>
          <w:ilvl w:val="0"/>
          <w:numId w:val="5"/>
        </w:numPr>
        <w:spacing w:before="120" w:after="0" w:line="240" w:lineRule="auto"/>
        <w:rPr>
          <w:rFonts w:ascii="Arial" w:eastAsia="Times New Roman" w:hAnsi="Arial" w:cs="Arial"/>
        </w:rPr>
      </w:pPr>
      <w:r w:rsidRPr="00D25145">
        <w:rPr>
          <w:rFonts w:ascii="Arial" w:eastAsia="Times New Roman" w:hAnsi="Arial" w:cs="Arial"/>
        </w:rPr>
        <w:t>Encourage staff and community partners to offer help that demonstrates familiarity with the living environment of young people and families being served, building on their strengths while reducing factors that negatively affect the goals of safety, permanence, and well-being;</w:t>
      </w:r>
    </w:p>
    <w:p w:rsidR="00DF6174" w:rsidRPr="00D25145" w:rsidRDefault="00DF6174" w:rsidP="005F7EA9">
      <w:pPr>
        <w:numPr>
          <w:ilvl w:val="0"/>
          <w:numId w:val="5"/>
        </w:numPr>
        <w:spacing w:before="120" w:after="0" w:line="240" w:lineRule="auto"/>
        <w:rPr>
          <w:rFonts w:ascii="Arial" w:eastAsia="Times New Roman" w:hAnsi="Arial" w:cs="Arial"/>
        </w:rPr>
      </w:pPr>
      <w:r w:rsidRPr="00D25145">
        <w:rPr>
          <w:rFonts w:ascii="Arial" w:eastAsia="Times New Roman" w:hAnsi="Arial" w:cs="Arial"/>
        </w:rPr>
        <w:t xml:space="preserve">Acknowledge the ways in which biases interfere with an ability to objectively listen to or work with others, including children, youth and families, agency staff, and community partners; and </w:t>
      </w:r>
    </w:p>
    <w:p w:rsidR="00DF6174" w:rsidRPr="00D25145" w:rsidRDefault="00DF6174" w:rsidP="005F7EA9">
      <w:pPr>
        <w:numPr>
          <w:ilvl w:val="0"/>
          <w:numId w:val="5"/>
        </w:numPr>
        <w:spacing w:before="120" w:after="0" w:line="240" w:lineRule="auto"/>
        <w:rPr>
          <w:rFonts w:ascii="Arial" w:eastAsia="Times New Roman" w:hAnsi="Arial" w:cs="Arial"/>
        </w:rPr>
      </w:pPr>
      <w:r w:rsidRPr="00D25145">
        <w:rPr>
          <w:rFonts w:ascii="Arial" w:eastAsia="Times New Roman" w:hAnsi="Arial" w:cs="Arial"/>
        </w:rPr>
        <w:t>Are culturally competent, utilizing culturally and linguistically appropriate services, and promote diversity, recognizing that while most young people share similar developmental needs, cultural issues can significantly impact service strategies.</w:t>
      </w:r>
    </w:p>
    <w:p w:rsidR="00DF6174" w:rsidRPr="00D25145" w:rsidRDefault="00DF6174" w:rsidP="00DF6174">
      <w:pPr>
        <w:spacing w:after="0" w:line="240" w:lineRule="auto"/>
        <w:rPr>
          <w:rFonts w:ascii="Arial" w:eastAsia="Times New Roman" w:hAnsi="Arial" w:cs="Arial"/>
        </w:rPr>
      </w:pPr>
    </w:p>
    <w:p w:rsidR="00DF6174" w:rsidRPr="00D25145" w:rsidRDefault="00DF6174" w:rsidP="00DF6174">
      <w:pPr>
        <w:spacing w:after="0" w:line="240" w:lineRule="auto"/>
        <w:rPr>
          <w:rFonts w:ascii="Arial" w:eastAsia="Times New Roman" w:hAnsi="Arial" w:cs="Arial"/>
          <w:b/>
        </w:rPr>
      </w:pPr>
      <w:r w:rsidRPr="00D25145">
        <w:rPr>
          <w:rFonts w:ascii="Arial" w:eastAsia="Times New Roman" w:hAnsi="Arial" w:cs="Arial"/>
          <w:b/>
        </w:rPr>
        <w:t>Principle 6. Restorative Justice</w:t>
      </w:r>
    </w:p>
    <w:p w:rsidR="00DF6174" w:rsidRPr="00D25145" w:rsidRDefault="00DF6174" w:rsidP="00DF6174">
      <w:pPr>
        <w:spacing w:after="0" w:line="240" w:lineRule="auto"/>
        <w:rPr>
          <w:rFonts w:ascii="Arial" w:eastAsia="Times New Roman" w:hAnsi="Arial" w:cs="Arial"/>
        </w:rPr>
      </w:pPr>
      <w:r w:rsidRPr="00D25145">
        <w:rPr>
          <w:rFonts w:ascii="Arial" w:eastAsia="Times New Roman" w:hAnsi="Arial" w:cs="Arial"/>
        </w:rPr>
        <w:t xml:space="preserve">Restorative Justice is considered both a process and a value and is a mechanism for communities to establish a culture and come together around any issue in a way that allows emergent wisdom to surface and to guide decision-making.  It is based on a process for </w:t>
      </w:r>
      <w:r w:rsidRPr="00D25145">
        <w:rPr>
          <w:rFonts w:ascii="Arial" w:eastAsia="Times New Roman" w:hAnsi="Arial" w:cs="Arial"/>
        </w:rPr>
        <w:lastRenderedPageBreak/>
        <w:t>repairing harm that has been done through the use of circles, conferences, mediation, and community reparative boards. Successful implementation of the practice includes the following:</w:t>
      </w:r>
    </w:p>
    <w:p w:rsidR="00DF6174" w:rsidRPr="00D25145" w:rsidRDefault="00DF6174" w:rsidP="005F7EA9">
      <w:pPr>
        <w:numPr>
          <w:ilvl w:val="0"/>
          <w:numId w:val="6"/>
        </w:numPr>
        <w:spacing w:before="120" w:after="0" w:line="240" w:lineRule="auto"/>
        <w:rPr>
          <w:rFonts w:ascii="Arial" w:eastAsia="Times New Roman" w:hAnsi="Arial" w:cs="Arial"/>
        </w:rPr>
      </w:pPr>
      <w:r w:rsidRPr="00D25145">
        <w:rPr>
          <w:rFonts w:ascii="Arial" w:eastAsia="Times New Roman" w:hAnsi="Arial" w:cs="Arial"/>
        </w:rPr>
        <w:t xml:space="preserve">Utilization of a facilitation model that will hold the space together as equals to have honest exchange about difficult issues and painful experiences in an atmosphere of respect and concern for everyone (i.e. circle model).  </w:t>
      </w:r>
    </w:p>
    <w:p w:rsidR="00DF6174" w:rsidRPr="00D25145" w:rsidRDefault="00DF6174" w:rsidP="005F7EA9">
      <w:pPr>
        <w:numPr>
          <w:ilvl w:val="0"/>
          <w:numId w:val="6"/>
        </w:numPr>
        <w:spacing w:before="120" w:after="0" w:line="240" w:lineRule="auto"/>
        <w:rPr>
          <w:rFonts w:ascii="Arial" w:eastAsia="Times New Roman" w:hAnsi="Arial" w:cs="Arial"/>
        </w:rPr>
      </w:pPr>
      <w:r w:rsidRPr="00D25145">
        <w:rPr>
          <w:rFonts w:ascii="Arial" w:eastAsia="Times New Roman" w:hAnsi="Arial" w:cs="Arial"/>
        </w:rPr>
        <w:t xml:space="preserve">Strategies that help young people learn how to solve problems on their own and to respond to conflict nonviolently and without the use of potentially harmful coping mechanisms. </w:t>
      </w:r>
    </w:p>
    <w:p w:rsidR="00DF6174" w:rsidRPr="00D25145" w:rsidRDefault="00DF6174" w:rsidP="005F7EA9">
      <w:pPr>
        <w:numPr>
          <w:ilvl w:val="0"/>
          <w:numId w:val="6"/>
        </w:numPr>
        <w:spacing w:before="120" w:after="0" w:line="240" w:lineRule="auto"/>
        <w:rPr>
          <w:rFonts w:ascii="Arial" w:eastAsia="Times New Roman" w:hAnsi="Arial" w:cs="Arial"/>
        </w:rPr>
      </w:pPr>
      <w:r w:rsidRPr="00D25145">
        <w:rPr>
          <w:rFonts w:ascii="Arial" w:eastAsia="Times New Roman" w:hAnsi="Arial" w:cs="Arial"/>
        </w:rPr>
        <w:t>Dealing with the underlying issues that cause one to offend in the first place (i.e. behavioral health, social capital, unemployment, disenfranchisement, gender norm conformation etc.).</w:t>
      </w:r>
    </w:p>
    <w:p w:rsidR="00DF6174" w:rsidRPr="00D25145" w:rsidRDefault="00DF6174" w:rsidP="005F7EA9">
      <w:pPr>
        <w:numPr>
          <w:ilvl w:val="0"/>
          <w:numId w:val="6"/>
        </w:numPr>
        <w:spacing w:before="120" w:after="0" w:line="240" w:lineRule="auto"/>
        <w:rPr>
          <w:rFonts w:ascii="Arial" w:eastAsia="Times New Roman" w:hAnsi="Arial" w:cs="Arial"/>
        </w:rPr>
      </w:pPr>
      <w:r w:rsidRPr="00D25145">
        <w:rPr>
          <w:rFonts w:ascii="Arial" w:eastAsia="Times New Roman" w:hAnsi="Arial" w:cs="Arial"/>
        </w:rPr>
        <w:t>Emphasis on restoring a sense of well-being not only to those who were harmed, but to the individual who committed the harm and to the surrounding community members.</w:t>
      </w:r>
    </w:p>
    <w:p w:rsidR="00DF6174" w:rsidRPr="00D25145" w:rsidRDefault="00DF6174" w:rsidP="005F7EA9">
      <w:pPr>
        <w:numPr>
          <w:ilvl w:val="0"/>
          <w:numId w:val="6"/>
        </w:numPr>
        <w:spacing w:before="120" w:after="0" w:line="240" w:lineRule="auto"/>
        <w:rPr>
          <w:rFonts w:ascii="Arial" w:eastAsia="Times New Roman" w:hAnsi="Arial" w:cs="Arial"/>
        </w:rPr>
      </w:pPr>
      <w:r w:rsidRPr="00D25145">
        <w:rPr>
          <w:rFonts w:ascii="Arial" w:eastAsia="Times New Roman" w:hAnsi="Arial" w:cs="Arial"/>
        </w:rPr>
        <w:t>Recognition of the role of the community as a prime site of preventing and responding to social disorder.</w:t>
      </w:r>
    </w:p>
    <w:p w:rsidR="00DF6174" w:rsidRPr="00D25145" w:rsidRDefault="00DF6174" w:rsidP="00DF6174">
      <w:pPr>
        <w:spacing w:after="0" w:line="240" w:lineRule="auto"/>
        <w:rPr>
          <w:rFonts w:ascii="Arial" w:eastAsia="Times New Roman" w:hAnsi="Arial" w:cs="Arial"/>
        </w:rPr>
      </w:pPr>
    </w:p>
    <w:p w:rsidR="00DF6174" w:rsidRPr="00D25145" w:rsidRDefault="00DF6174" w:rsidP="00DF6174">
      <w:pPr>
        <w:spacing w:after="0" w:line="240" w:lineRule="auto"/>
        <w:rPr>
          <w:rFonts w:ascii="Arial" w:eastAsia="Times New Roman" w:hAnsi="Arial" w:cs="Arial"/>
          <w:b/>
        </w:rPr>
      </w:pPr>
      <w:r w:rsidRPr="00D25145">
        <w:rPr>
          <w:rFonts w:ascii="Arial" w:eastAsia="Times New Roman" w:hAnsi="Arial" w:cs="Arial"/>
          <w:b/>
        </w:rPr>
        <w:t xml:space="preserve">Principle 7. Collective Impact </w:t>
      </w:r>
    </w:p>
    <w:p w:rsidR="00DF6174" w:rsidRPr="00D25145" w:rsidRDefault="00DF6174" w:rsidP="00DF6174">
      <w:pPr>
        <w:spacing w:after="0" w:line="240" w:lineRule="auto"/>
        <w:rPr>
          <w:rFonts w:ascii="Arial" w:eastAsia="Times New Roman" w:hAnsi="Arial" w:cs="Arial"/>
        </w:rPr>
      </w:pPr>
      <w:r w:rsidRPr="00D25145">
        <w:rPr>
          <w:rFonts w:ascii="Arial" w:eastAsia="Times New Roman" w:hAnsi="Arial" w:cs="Arial"/>
        </w:rPr>
        <w:t>The aim of a collective impact (CI) approach is to change highly complex systems.   Successful implementation of this approach will demonstrate:</w:t>
      </w:r>
    </w:p>
    <w:p w:rsidR="00DF6174" w:rsidRPr="00D25145" w:rsidRDefault="00DF6174" w:rsidP="005F7EA9">
      <w:pPr>
        <w:numPr>
          <w:ilvl w:val="0"/>
          <w:numId w:val="7"/>
        </w:numPr>
        <w:spacing w:before="120" w:after="0" w:line="240" w:lineRule="auto"/>
        <w:rPr>
          <w:rFonts w:ascii="Arial" w:eastAsia="Times New Roman" w:hAnsi="Arial" w:cs="Arial"/>
        </w:rPr>
      </w:pPr>
      <w:r w:rsidRPr="00D25145">
        <w:rPr>
          <w:rFonts w:ascii="Arial" w:eastAsia="Times New Roman" w:hAnsi="Arial" w:cs="Arial"/>
        </w:rPr>
        <w:t>A strong understanding of institutional racism and how certain communities in the Commonwealth are more impacted by health disparities than others.</w:t>
      </w:r>
    </w:p>
    <w:p w:rsidR="00DF6174" w:rsidRPr="00D25145" w:rsidRDefault="00DF6174" w:rsidP="005F7EA9">
      <w:pPr>
        <w:numPr>
          <w:ilvl w:val="0"/>
          <w:numId w:val="7"/>
        </w:numPr>
        <w:spacing w:before="120" w:after="0" w:line="240" w:lineRule="auto"/>
        <w:rPr>
          <w:rFonts w:ascii="Arial" w:eastAsia="Times New Roman" w:hAnsi="Arial" w:cs="Arial"/>
        </w:rPr>
      </w:pPr>
      <w:r w:rsidRPr="00D25145">
        <w:rPr>
          <w:rFonts w:ascii="Arial" w:eastAsia="Times New Roman" w:hAnsi="Arial" w:cs="Arial"/>
        </w:rPr>
        <w:t>Collaboration and consistent and open communication among nonprofit organizations and other stakeholders in youth substance use prevention.</w:t>
      </w:r>
    </w:p>
    <w:p w:rsidR="00DF6174" w:rsidRPr="00D25145" w:rsidRDefault="00DF6174" w:rsidP="005F7EA9">
      <w:pPr>
        <w:numPr>
          <w:ilvl w:val="0"/>
          <w:numId w:val="7"/>
        </w:numPr>
        <w:spacing w:before="120" w:after="0" w:line="240" w:lineRule="auto"/>
        <w:rPr>
          <w:rFonts w:ascii="Arial" w:eastAsia="Times New Roman" w:hAnsi="Arial" w:cs="Arial"/>
        </w:rPr>
      </w:pPr>
      <w:r w:rsidRPr="00D25145">
        <w:rPr>
          <w:rFonts w:ascii="Arial" w:eastAsia="Times New Roman" w:hAnsi="Arial" w:cs="Arial"/>
        </w:rPr>
        <w:t>A Backbone Agency who will be responsible for coordinating activities and collecting data supporting youth in their programming</w:t>
      </w:r>
    </w:p>
    <w:p w:rsidR="00DF6174" w:rsidRPr="00D25145" w:rsidRDefault="00DF6174" w:rsidP="005F7EA9">
      <w:pPr>
        <w:numPr>
          <w:ilvl w:val="0"/>
          <w:numId w:val="7"/>
        </w:numPr>
        <w:spacing w:before="120" w:after="0" w:line="240" w:lineRule="auto"/>
        <w:rPr>
          <w:rFonts w:ascii="Arial" w:eastAsia="Times New Roman" w:hAnsi="Arial" w:cs="Arial"/>
        </w:rPr>
      </w:pPr>
      <w:r w:rsidRPr="00D25145">
        <w:rPr>
          <w:rFonts w:ascii="Arial" w:eastAsia="Times New Roman" w:hAnsi="Arial" w:cs="Arial"/>
        </w:rPr>
        <w:t>Use of multiple activities, programs, and initiatives, all of which are coordinated through a mutually reinforcing plan of action.</w:t>
      </w:r>
    </w:p>
    <w:p w:rsidR="00DF6174" w:rsidRPr="00D25145" w:rsidRDefault="00DF6174" w:rsidP="005F7EA9">
      <w:pPr>
        <w:numPr>
          <w:ilvl w:val="0"/>
          <w:numId w:val="7"/>
        </w:numPr>
        <w:spacing w:before="120" w:after="0" w:line="240" w:lineRule="auto"/>
        <w:rPr>
          <w:rFonts w:ascii="Arial" w:eastAsia="Times New Roman" w:hAnsi="Arial" w:cs="Arial"/>
        </w:rPr>
      </w:pPr>
      <w:r w:rsidRPr="00D25145">
        <w:rPr>
          <w:rFonts w:ascii="Arial" w:eastAsia="Times New Roman" w:hAnsi="Arial" w:cs="Arial"/>
        </w:rPr>
        <w:t>Use of data and research to understand how to improve the education experience for students.</w:t>
      </w:r>
    </w:p>
    <w:p w:rsidR="00DF6174" w:rsidRPr="00D25145" w:rsidRDefault="00DF6174" w:rsidP="005F7EA9">
      <w:pPr>
        <w:numPr>
          <w:ilvl w:val="0"/>
          <w:numId w:val="7"/>
        </w:numPr>
        <w:spacing w:before="120" w:after="0" w:line="240" w:lineRule="auto"/>
        <w:rPr>
          <w:rFonts w:ascii="Arial" w:eastAsia="Times New Roman" w:hAnsi="Arial" w:cs="Arial"/>
        </w:rPr>
      </w:pPr>
      <w:r w:rsidRPr="00D25145">
        <w:rPr>
          <w:rFonts w:ascii="Arial" w:eastAsia="Times New Roman" w:hAnsi="Arial" w:cs="Arial"/>
        </w:rPr>
        <w:t>Coordination across sectors.</w:t>
      </w:r>
    </w:p>
    <w:p w:rsidR="00DF6174" w:rsidRPr="00D25145" w:rsidRDefault="00DF6174" w:rsidP="005F7EA9">
      <w:pPr>
        <w:numPr>
          <w:ilvl w:val="0"/>
          <w:numId w:val="7"/>
        </w:numPr>
        <w:spacing w:before="120" w:after="0" w:line="240" w:lineRule="auto"/>
        <w:rPr>
          <w:rFonts w:ascii="Arial" w:eastAsia="Times New Roman" w:hAnsi="Arial" w:cs="Arial"/>
        </w:rPr>
      </w:pPr>
      <w:r w:rsidRPr="00D25145">
        <w:rPr>
          <w:rFonts w:ascii="Arial" w:eastAsia="Times New Roman" w:hAnsi="Arial" w:cs="Arial"/>
        </w:rPr>
        <w:t xml:space="preserve">The ability to mobilize formal and informal community leaders towards the common goal of youth substance use prevention. </w:t>
      </w:r>
    </w:p>
    <w:p w:rsidR="00DF6174" w:rsidRPr="00D25145" w:rsidRDefault="00DF6174" w:rsidP="005F7EA9">
      <w:pPr>
        <w:numPr>
          <w:ilvl w:val="0"/>
          <w:numId w:val="7"/>
        </w:numPr>
        <w:spacing w:before="120" w:after="0" w:line="240" w:lineRule="auto"/>
        <w:rPr>
          <w:rFonts w:ascii="Arial" w:eastAsia="Times New Roman" w:hAnsi="Arial" w:cs="Arial"/>
        </w:rPr>
      </w:pPr>
      <w:r w:rsidRPr="00D25145">
        <w:rPr>
          <w:rFonts w:ascii="Arial" w:eastAsia="Times New Roman" w:hAnsi="Arial" w:cs="Arial"/>
        </w:rPr>
        <w:t>A shared vision for change, including a common understanding of the problem and a joint approach to solving it through agreed upon actions.</w:t>
      </w:r>
    </w:p>
    <w:p w:rsidR="00DF6174" w:rsidRPr="00D25145" w:rsidRDefault="00DF6174" w:rsidP="005F7EA9">
      <w:pPr>
        <w:numPr>
          <w:ilvl w:val="0"/>
          <w:numId w:val="7"/>
        </w:numPr>
        <w:spacing w:before="120" w:after="0" w:line="240" w:lineRule="auto"/>
        <w:rPr>
          <w:rFonts w:ascii="Arial" w:eastAsia="Times New Roman" w:hAnsi="Arial" w:cs="Arial"/>
        </w:rPr>
      </w:pPr>
      <w:r w:rsidRPr="00D25145">
        <w:rPr>
          <w:rFonts w:ascii="Arial" w:eastAsia="Times New Roman" w:hAnsi="Arial" w:cs="Arial"/>
        </w:rPr>
        <w:t>Shared measurement, including collecting data and measuring results consistently across all participants, ensures efforts remain aligned and participants hold each other accountable.</w:t>
      </w:r>
    </w:p>
    <w:p w:rsidR="00DF6174" w:rsidRPr="00D25145" w:rsidRDefault="00DF6174" w:rsidP="00DF6174">
      <w:pPr>
        <w:spacing w:after="0" w:line="240" w:lineRule="auto"/>
        <w:rPr>
          <w:rFonts w:ascii="Arial" w:eastAsia="Times New Roman" w:hAnsi="Arial" w:cs="Arial"/>
        </w:rPr>
      </w:pPr>
    </w:p>
    <w:p w:rsidR="00DF6174" w:rsidRPr="00D25145" w:rsidRDefault="00DF6174" w:rsidP="00DF6174">
      <w:pPr>
        <w:spacing w:after="0" w:line="240" w:lineRule="auto"/>
        <w:rPr>
          <w:rFonts w:ascii="Arial" w:eastAsia="Times New Roman" w:hAnsi="Arial" w:cs="Arial"/>
          <w:b/>
        </w:rPr>
      </w:pPr>
      <w:r w:rsidRPr="00D25145">
        <w:rPr>
          <w:rFonts w:ascii="Arial" w:eastAsia="Times New Roman" w:hAnsi="Arial" w:cs="Arial"/>
          <w:b/>
        </w:rPr>
        <w:t>Principle 8. Build and sustain the leadership of people of color and other marginalized communities</w:t>
      </w:r>
    </w:p>
    <w:p w:rsidR="00DF6174" w:rsidRPr="00D25145" w:rsidRDefault="00DF6174" w:rsidP="00DF6174">
      <w:pPr>
        <w:spacing w:after="0" w:line="240" w:lineRule="auto"/>
        <w:rPr>
          <w:rFonts w:ascii="Arial" w:eastAsia="Times New Roman" w:hAnsi="Arial" w:cs="Arial"/>
        </w:rPr>
      </w:pPr>
      <w:r w:rsidRPr="00D25145">
        <w:rPr>
          <w:rFonts w:ascii="Arial" w:eastAsia="Times New Roman" w:hAnsi="Arial" w:cs="Arial"/>
        </w:rPr>
        <w:t xml:space="preserve">It is the intent of this RFR that organizations that work directly with people of color will engage people of color in leadership roles within and beyond an advisory capacity. Creating meaningful </w:t>
      </w:r>
      <w:r w:rsidRPr="00D25145">
        <w:rPr>
          <w:rFonts w:ascii="Arial" w:eastAsia="Times New Roman" w:hAnsi="Arial" w:cs="Arial"/>
        </w:rPr>
        <w:lastRenderedPageBreak/>
        <w:t>ways to bring people of color people into the work of an organization goes beyond being “service” oriented; people of color in leadership means that people of color who directly benefit from programs are engaged in shared and meaningful decision-making about the programs that impact their lives. Organizations should systematically engage people of color in the planning, development, leadership, oversight and quality improvement of the program’s services using the “Nothing about us, without us” philosophy. Engagement and leadership of people of color values people’s lived experiences without exploiting or tokenizing them and can help dismantle racism in the process.</w:t>
      </w:r>
    </w:p>
    <w:p w:rsidR="00A9048D" w:rsidRPr="00D25145" w:rsidRDefault="00D25145">
      <w:pPr>
        <w:rPr>
          <w:rFonts w:ascii="Arial" w:hAnsi="Arial" w:cs="Arial"/>
        </w:rPr>
      </w:pPr>
    </w:p>
    <w:sectPr w:rsidR="00A9048D" w:rsidRPr="00D25145" w:rsidSect="00C45C7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1D0" w:rsidRDefault="000351D0" w:rsidP="005F7EA9">
      <w:pPr>
        <w:spacing w:after="0" w:line="240" w:lineRule="auto"/>
      </w:pPr>
      <w:r>
        <w:separator/>
      </w:r>
    </w:p>
  </w:endnote>
  <w:endnote w:type="continuationSeparator" w:id="0">
    <w:p w:rsidR="000351D0" w:rsidRDefault="000351D0" w:rsidP="005F7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Math">
    <w:panose1 w:val="02040503050406030204"/>
    <w:charset w:val="00"/>
    <w:family w:val="roman"/>
    <w:pitch w:val="variable"/>
    <w:sig w:usb0="E00002FF" w:usb1="420024FF" w:usb2="00000000" w:usb3="00000000" w:csb0="0000019F" w:csb1="00000000"/>
  </w:font>
  <w:font w:name="Myriad Pro">
    <w:altName w:val="Corbel"/>
    <w:panose1 w:val="00000000000000000000"/>
    <w:charset w:val="00"/>
    <w:family w:val="swiss"/>
    <w:notTrueType/>
    <w:pitch w:val="variable"/>
    <w:sig w:usb0="A00002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Myriad Pro" w:hAnsi="Myriad Pro"/>
      </w:rPr>
      <w:id w:val="1353852057"/>
      <w:docPartObj>
        <w:docPartGallery w:val="Page Numbers (Bottom of Page)"/>
        <w:docPartUnique/>
      </w:docPartObj>
    </w:sdtPr>
    <w:sdtEndPr/>
    <w:sdtContent>
      <w:sdt>
        <w:sdtPr>
          <w:rPr>
            <w:rFonts w:ascii="Myriad Pro" w:hAnsi="Myriad Pro"/>
          </w:rPr>
          <w:id w:val="1728636285"/>
          <w:docPartObj>
            <w:docPartGallery w:val="Page Numbers (Top of Page)"/>
            <w:docPartUnique/>
          </w:docPartObj>
        </w:sdtPr>
        <w:sdtEndPr/>
        <w:sdtContent>
          <w:p w:rsidR="0018088C" w:rsidRPr="0018088C" w:rsidRDefault="0018088C">
            <w:pPr>
              <w:pStyle w:val="Footer"/>
              <w:jc w:val="center"/>
              <w:rPr>
                <w:rFonts w:ascii="Myriad Pro" w:hAnsi="Myriad Pro"/>
              </w:rPr>
            </w:pPr>
            <w:r w:rsidRPr="0018088C">
              <w:rPr>
                <w:rFonts w:ascii="Myriad Pro" w:hAnsi="Myriad Pro"/>
              </w:rPr>
              <w:t xml:space="preserve">Page </w:t>
            </w:r>
            <w:r w:rsidRPr="0018088C">
              <w:rPr>
                <w:rFonts w:ascii="Myriad Pro" w:hAnsi="Myriad Pro"/>
                <w:b/>
                <w:bCs/>
              </w:rPr>
              <w:fldChar w:fldCharType="begin"/>
            </w:r>
            <w:r w:rsidRPr="0018088C">
              <w:rPr>
                <w:rFonts w:ascii="Myriad Pro" w:hAnsi="Myriad Pro"/>
                <w:b/>
                <w:bCs/>
              </w:rPr>
              <w:instrText xml:space="preserve"> PAGE </w:instrText>
            </w:r>
            <w:r w:rsidRPr="0018088C">
              <w:rPr>
                <w:rFonts w:ascii="Myriad Pro" w:hAnsi="Myriad Pro"/>
                <w:b/>
                <w:bCs/>
              </w:rPr>
              <w:fldChar w:fldCharType="separate"/>
            </w:r>
            <w:r w:rsidR="00D25145">
              <w:rPr>
                <w:rFonts w:ascii="Myriad Pro" w:hAnsi="Myriad Pro"/>
                <w:b/>
                <w:bCs/>
                <w:noProof/>
              </w:rPr>
              <w:t>1</w:t>
            </w:r>
            <w:r w:rsidRPr="0018088C">
              <w:rPr>
                <w:rFonts w:ascii="Myriad Pro" w:hAnsi="Myriad Pro"/>
                <w:b/>
                <w:bCs/>
              </w:rPr>
              <w:fldChar w:fldCharType="end"/>
            </w:r>
            <w:r w:rsidRPr="0018088C">
              <w:rPr>
                <w:rFonts w:ascii="Myriad Pro" w:hAnsi="Myriad Pro"/>
              </w:rPr>
              <w:t xml:space="preserve"> of </w:t>
            </w:r>
            <w:r w:rsidRPr="0018088C">
              <w:rPr>
                <w:rFonts w:ascii="Myriad Pro" w:hAnsi="Myriad Pro"/>
                <w:b/>
                <w:bCs/>
              </w:rPr>
              <w:fldChar w:fldCharType="begin"/>
            </w:r>
            <w:r w:rsidRPr="0018088C">
              <w:rPr>
                <w:rFonts w:ascii="Myriad Pro" w:hAnsi="Myriad Pro"/>
                <w:b/>
                <w:bCs/>
              </w:rPr>
              <w:instrText xml:space="preserve"> NUMPAGES  </w:instrText>
            </w:r>
            <w:r w:rsidRPr="0018088C">
              <w:rPr>
                <w:rFonts w:ascii="Myriad Pro" w:hAnsi="Myriad Pro"/>
                <w:b/>
                <w:bCs/>
              </w:rPr>
              <w:fldChar w:fldCharType="separate"/>
            </w:r>
            <w:r w:rsidR="00D25145">
              <w:rPr>
                <w:rFonts w:ascii="Myriad Pro" w:hAnsi="Myriad Pro"/>
                <w:b/>
                <w:bCs/>
                <w:noProof/>
              </w:rPr>
              <w:t>6</w:t>
            </w:r>
            <w:r w:rsidRPr="0018088C">
              <w:rPr>
                <w:rFonts w:ascii="Myriad Pro" w:hAnsi="Myriad Pro"/>
                <w:b/>
                <w:bCs/>
              </w:rPr>
              <w:fldChar w:fldCharType="end"/>
            </w:r>
          </w:p>
        </w:sdtContent>
      </w:sdt>
    </w:sdtContent>
  </w:sdt>
  <w:p w:rsidR="0018088C" w:rsidRDefault="001808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1D0" w:rsidRDefault="000351D0" w:rsidP="005F7EA9">
      <w:pPr>
        <w:spacing w:after="0" w:line="240" w:lineRule="auto"/>
      </w:pPr>
      <w:r>
        <w:separator/>
      </w:r>
    </w:p>
  </w:footnote>
  <w:footnote w:type="continuationSeparator" w:id="0">
    <w:p w:rsidR="000351D0" w:rsidRDefault="000351D0" w:rsidP="005F7E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EA9" w:rsidRDefault="005F7EA9">
    <w:pPr>
      <w:pStyle w:val="Header"/>
      <w:rPr>
        <w:rFonts w:ascii="Myriad Pro" w:hAnsi="Myriad Pro"/>
      </w:rPr>
    </w:pPr>
    <w:r w:rsidRPr="005F7EA9">
      <w:rPr>
        <w:rFonts w:ascii="Myriad Pro" w:hAnsi="Myriad Pro"/>
      </w:rPr>
      <w:t>Massachusetts Collaborative for Action, Leadership, and Learning 3 (MassCALL3) Substance Misuse Prevention Grant Program</w:t>
    </w:r>
    <w:r>
      <w:rPr>
        <w:rFonts w:ascii="Myriad Pro" w:hAnsi="Myriad Pro"/>
      </w:rPr>
      <w:t xml:space="preserve"> | </w:t>
    </w:r>
    <w:r w:rsidRPr="005F7EA9">
      <w:rPr>
        <w:rFonts w:ascii="Myriad Pro" w:hAnsi="Myriad Pro"/>
        <w:highlight w:val="yellow"/>
      </w:rPr>
      <w:t>RFR#</w:t>
    </w:r>
  </w:p>
  <w:p w:rsidR="005F7EA9" w:rsidRPr="005F7EA9" w:rsidRDefault="005F7EA9">
    <w:pPr>
      <w:pStyle w:val="Header"/>
      <w:rPr>
        <w:rFonts w:ascii="Myriad Pro" w:hAnsi="Myriad Pro"/>
        <w:b/>
      </w:rPr>
    </w:pPr>
    <w:r>
      <w:rPr>
        <w:rFonts w:ascii="Myriad Pro" w:hAnsi="Myriad Pro"/>
        <w:b/>
      </w:rPr>
      <w:t xml:space="preserve">Attachment A: </w:t>
    </w:r>
    <w:r w:rsidRPr="005F7EA9">
      <w:rPr>
        <w:rFonts w:ascii="Myriad Pro" w:hAnsi="Myriad Pro"/>
        <w:b/>
      </w:rPr>
      <w:t>Guiding Principles for Programming</w:t>
    </w:r>
  </w:p>
  <w:p w:rsidR="005F7EA9" w:rsidRDefault="005F7E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A2FD5"/>
    <w:multiLevelType w:val="hybridMultilevel"/>
    <w:tmpl w:val="89201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57172C1"/>
    <w:multiLevelType w:val="hybridMultilevel"/>
    <w:tmpl w:val="61321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4225452F"/>
    <w:multiLevelType w:val="hybridMultilevel"/>
    <w:tmpl w:val="C518C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443262F6"/>
    <w:multiLevelType w:val="hybridMultilevel"/>
    <w:tmpl w:val="6852A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66CF57F4"/>
    <w:multiLevelType w:val="hybridMultilevel"/>
    <w:tmpl w:val="D0828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6FD750FB"/>
    <w:multiLevelType w:val="hybridMultilevel"/>
    <w:tmpl w:val="EE9A0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7CC725BF"/>
    <w:multiLevelType w:val="hybridMultilevel"/>
    <w:tmpl w:val="AE36E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174"/>
    <w:rsid w:val="000351D0"/>
    <w:rsid w:val="0018088C"/>
    <w:rsid w:val="005F7EA9"/>
    <w:rsid w:val="00AD38A4"/>
    <w:rsid w:val="00BB2A0D"/>
    <w:rsid w:val="00C45C7B"/>
    <w:rsid w:val="00D25145"/>
    <w:rsid w:val="00DF6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C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7E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EA9"/>
  </w:style>
  <w:style w:type="paragraph" w:styleId="Footer">
    <w:name w:val="footer"/>
    <w:basedOn w:val="Normal"/>
    <w:link w:val="FooterChar"/>
    <w:uiPriority w:val="99"/>
    <w:unhideWhenUsed/>
    <w:rsid w:val="005F7E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E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C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7E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EA9"/>
  </w:style>
  <w:style w:type="paragraph" w:styleId="Footer">
    <w:name w:val="footer"/>
    <w:basedOn w:val="Normal"/>
    <w:link w:val="FooterChar"/>
    <w:uiPriority w:val="99"/>
    <w:unhideWhenUsed/>
    <w:rsid w:val="005F7E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E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2278</Words>
  <Characters>12991</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15239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Kala</dc:creator>
  <cp:lastModifiedBy> Mary Beth Curley</cp:lastModifiedBy>
  <cp:revision>2</cp:revision>
  <dcterms:created xsi:type="dcterms:W3CDTF">2020-08-26T15:03:00Z</dcterms:created>
  <dcterms:modified xsi:type="dcterms:W3CDTF">2020-08-26T15:03:00Z</dcterms:modified>
</cp:coreProperties>
</file>